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41153" w14:textId="77777777" w:rsidR="00D1059C" w:rsidRDefault="00D1059C" w:rsidP="00D1059C">
      <w:pPr>
        <w:pStyle w:val="Header"/>
        <w:jc w:val="center"/>
        <w:rPr>
          <w:rFonts w:ascii="Arial" w:hAnsi="Arial" w:cs="Arial"/>
          <w:b/>
          <w:bCs/>
          <w:noProof/>
          <w:sz w:val="36"/>
          <w:szCs w:val="36"/>
        </w:rPr>
      </w:pPr>
      <w:bookmarkStart w:id="0" w:name="_GoBack"/>
      <w:bookmarkEnd w:id="0"/>
      <w:r w:rsidRPr="00D1059C">
        <w:rPr>
          <w:rFonts w:ascii="Arial" w:hAnsi="Arial" w:cs="Arial"/>
          <w:b/>
          <w:bCs/>
          <w:noProof/>
          <w:sz w:val="36"/>
          <w:szCs w:val="36"/>
        </w:rPr>
        <w:t xml:space="preserve">Tennessee Plays Hard – An Initiative to Show </w:t>
      </w:r>
    </w:p>
    <w:p w14:paraId="21C0F696" w14:textId="5E4641B8" w:rsidR="00D1059C" w:rsidRPr="00D1059C" w:rsidRDefault="00D1059C" w:rsidP="00D1059C">
      <w:pPr>
        <w:pStyle w:val="Header"/>
        <w:jc w:val="center"/>
        <w:rPr>
          <w:rFonts w:ascii="Arial" w:hAnsi="Arial" w:cs="Arial"/>
          <w:b/>
          <w:bCs/>
          <w:noProof/>
          <w:sz w:val="36"/>
          <w:szCs w:val="36"/>
        </w:rPr>
      </w:pPr>
      <w:r w:rsidRPr="00D1059C">
        <w:rPr>
          <w:rFonts w:ascii="Arial" w:hAnsi="Arial" w:cs="Arial"/>
          <w:b/>
          <w:bCs/>
          <w:noProof/>
          <w:sz w:val="36"/>
          <w:szCs w:val="36"/>
        </w:rPr>
        <w:t>the Importance of Play in the Early Years</w:t>
      </w:r>
    </w:p>
    <w:p w14:paraId="3F8242BF" w14:textId="5A8013F0" w:rsidR="00D1059C" w:rsidRDefault="00D1059C" w:rsidP="00D1059C">
      <w:pPr>
        <w:pStyle w:val="Header"/>
        <w:jc w:val="center"/>
        <w:rPr>
          <w:rFonts w:ascii="Arial" w:hAnsi="Arial" w:cs="Arial"/>
          <w:sz w:val="24"/>
          <w:szCs w:val="24"/>
        </w:rPr>
      </w:pPr>
      <w:r>
        <w:rPr>
          <w:rFonts w:ascii="Arial" w:hAnsi="Arial" w:cs="Arial"/>
          <w:noProof/>
          <w:sz w:val="24"/>
          <w:szCs w:val="24"/>
        </w:rPr>
        <w:drawing>
          <wp:inline distT="0" distB="0" distL="0" distR="0" wp14:anchorId="14886FEC" wp14:editId="05CE6833">
            <wp:extent cx="4453467" cy="25050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rgan Plays.png"/>
                    <pic:cNvPicPr/>
                  </pic:nvPicPr>
                  <pic:blipFill>
                    <a:blip r:embed="rId4">
                      <a:extLst>
                        <a:ext uri="{28A0092B-C50C-407E-A947-70E740481C1C}">
                          <a14:useLocalDpi xmlns:a14="http://schemas.microsoft.com/office/drawing/2010/main" val="0"/>
                        </a:ext>
                      </a:extLst>
                    </a:blip>
                    <a:stretch>
                      <a:fillRect/>
                    </a:stretch>
                  </pic:blipFill>
                  <pic:spPr>
                    <a:xfrm>
                      <a:off x="0" y="0"/>
                      <a:ext cx="4473546" cy="2516369"/>
                    </a:xfrm>
                    <a:prstGeom prst="rect">
                      <a:avLst/>
                    </a:prstGeom>
                  </pic:spPr>
                </pic:pic>
              </a:graphicData>
            </a:graphic>
          </wp:inline>
        </w:drawing>
      </w:r>
    </w:p>
    <w:p w14:paraId="7E89CCDA" w14:textId="77777777" w:rsidR="00D1059C" w:rsidRDefault="00D1059C" w:rsidP="00D1059C">
      <w:pPr>
        <w:pStyle w:val="Header"/>
        <w:jc w:val="center"/>
        <w:rPr>
          <w:rFonts w:ascii="Arial" w:hAnsi="Arial" w:cs="Arial"/>
          <w:sz w:val="24"/>
          <w:szCs w:val="24"/>
        </w:rPr>
      </w:pPr>
    </w:p>
    <w:p w14:paraId="51A7CD3F" w14:textId="51FBAF55" w:rsidR="008713A3" w:rsidRPr="008713A3" w:rsidRDefault="008713A3" w:rsidP="008713A3">
      <w:pPr>
        <w:pStyle w:val="Header"/>
        <w:rPr>
          <w:rFonts w:ascii="Arial" w:hAnsi="Arial" w:cs="Arial"/>
          <w:color w:val="293144"/>
          <w:sz w:val="24"/>
          <w:szCs w:val="24"/>
          <w:shd w:val="clear" w:color="auto" w:fill="FFFFFF"/>
        </w:rPr>
      </w:pPr>
      <w:r w:rsidRPr="008713A3">
        <w:rPr>
          <w:rFonts w:ascii="Arial" w:hAnsi="Arial" w:cs="Arial"/>
          <w:sz w:val="24"/>
          <w:szCs w:val="24"/>
        </w:rPr>
        <w:t xml:space="preserve">Early childhood educators largely agree, play in the early years is important. But, how important?  Psychiatrist and author Kay Redfield Jamison </w:t>
      </w:r>
      <w:proofErr w:type="gramStart"/>
      <w:r w:rsidRPr="008713A3">
        <w:rPr>
          <w:rFonts w:ascii="Arial" w:hAnsi="Arial" w:cs="Arial"/>
          <w:sz w:val="24"/>
          <w:szCs w:val="24"/>
        </w:rPr>
        <w:t>implores</w:t>
      </w:r>
      <w:proofErr w:type="gramEnd"/>
      <w:r w:rsidRPr="008713A3">
        <w:rPr>
          <w:rFonts w:ascii="Arial" w:hAnsi="Arial" w:cs="Arial"/>
          <w:sz w:val="24"/>
          <w:szCs w:val="24"/>
        </w:rPr>
        <w:t>, “Children need the freedom and time to play. Play is not a luxury.  Play is a necessity.”  Play is so imperative to a child’s well</w:t>
      </w:r>
      <w:r w:rsidR="00D1059C">
        <w:rPr>
          <w:rFonts w:ascii="Arial" w:hAnsi="Arial" w:cs="Arial"/>
          <w:sz w:val="24"/>
          <w:szCs w:val="24"/>
        </w:rPr>
        <w:t>-</w:t>
      </w:r>
      <w:r w:rsidRPr="008713A3">
        <w:rPr>
          <w:rFonts w:ascii="Arial" w:hAnsi="Arial" w:cs="Arial"/>
          <w:sz w:val="24"/>
          <w:szCs w:val="24"/>
        </w:rPr>
        <w:t xml:space="preserve">being that the </w:t>
      </w:r>
      <w:r w:rsidRPr="008713A3">
        <w:rPr>
          <w:rFonts w:ascii="Arial" w:hAnsi="Arial" w:cs="Arial"/>
          <w:color w:val="293144"/>
          <w:sz w:val="24"/>
          <w:szCs w:val="24"/>
          <w:shd w:val="clear" w:color="auto" w:fill="FFFFFF"/>
        </w:rPr>
        <w:t>American Academy of Pediatrics released a report last year,</w:t>
      </w:r>
      <w:r w:rsidRPr="008713A3">
        <w:rPr>
          <w:rFonts w:ascii="Arial" w:hAnsi="Arial" w:cs="Arial"/>
          <w:sz w:val="24"/>
          <w:szCs w:val="24"/>
        </w:rPr>
        <w:t xml:space="preserve"> </w:t>
      </w:r>
      <w:hyperlink r:id="rId5" w:history="1">
        <w:r w:rsidRPr="008713A3">
          <w:rPr>
            <w:rStyle w:val="Hyperlink"/>
            <w:rFonts w:ascii="Arial" w:hAnsi="Arial" w:cs="Arial"/>
            <w:sz w:val="24"/>
            <w:szCs w:val="24"/>
          </w:rPr>
          <w:t>https://pediatrics.aappublications.org/content/142/3/e20182058</w:t>
        </w:r>
      </w:hyperlink>
      <w:r w:rsidRPr="008713A3">
        <w:rPr>
          <w:rFonts w:ascii="Arial" w:hAnsi="Arial" w:cs="Arial"/>
          <w:sz w:val="24"/>
          <w:szCs w:val="24"/>
        </w:rPr>
        <w:t>,</w:t>
      </w:r>
      <w:r w:rsidRPr="008713A3">
        <w:rPr>
          <w:rFonts w:ascii="Arial" w:hAnsi="Arial" w:cs="Arial"/>
          <w:color w:val="293144"/>
          <w:sz w:val="24"/>
          <w:szCs w:val="24"/>
          <w:shd w:val="clear" w:color="auto" w:fill="FFFFFF"/>
        </w:rPr>
        <w:t xml:space="preserve"> that strongly endorses the important role of play in the lives of young children.  The report suggests that pediatricians write “prescriptions” for young children to engage in more play and less structured, adult-directed, and academic focused activities.</w:t>
      </w:r>
    </w:p>
    <w:p w14:paraId="2D79C36D" w14:textId="77777777" w:rsidR="008713A3" w:rsidRPr="008713A3" w:rsidRDefault="008713A3" w:rsidP="008713A3">
      <w:pPr>
        <w:pStyle w:val="Header"/>
        <w:rPr>
          <w:rFonts w:ascii="Arial" w:hAnsi="Arial" w:cs="Arial"/>
          <w:color w:val="293144"/>
          <w:sz w:val="24"/>
          <w:szCs w:val="24"/>
          <w:shd w:val="clear" w:color="auto" w:fill="FFFFFF"/>
        </w:rPr>
      </w:pPr>
    </w:p>
    <w:p w14:paraId="334B08C3" w14:textId="7C916800" w:rsidR="008713A3" w:rsidRDefault="008713A3" w:rsidP="008713A3">
      <w:pPr>
        <w:pStyle w:val="Header"/>
        <w:rPr>
          <w:rFonts w:ascii="Arial" w:hAnsi="Arial" w:cs="Arial"/>
          <w:color w:val="293144"/>
          <w:sz w:val="24"/>
          <w:szCs w:val="24"/>
          <w:shd w:val="clear" w:color="auto" w:fill="FFFFFF"/>
        </w:rPr>
      </w:pPr>
      <w:r w:rsidRPr="008713A3">
        <w:rPr>
          <w:rFonts w:ascii="Arial" w:hAnsi="Arial" w:cs="Arial"/>
          <w:color w:val="293144"/>
          <w:sz w:val="24"/>
          <w:szCs w:val="24"/>
          <w:shd w:val="clear" w:color="auto" w:fill="FFFFFF"/>
        </w:rPr>
        <w:t xml:space="preserve">As early educators, we get it.  We know firsthand that play and learning </w:t>
      </w:r>
      <w:r>
        <w:rPr>
          <w:rFonts w:ascii="Arial" w:hAnsi="Arial" w:cs="Arial"/>
          <w:color w:val="293144"/>
          <w:sz w:val="24"/>
          <w:szCs w:val="24"/>
          <w:shd w:val="clear" w:color="auto" w:fill="FFFFFF"/>
        </w:rPr>
        <w:t>are not mutually exclusive.</w:t>
      </w:r>
      <w:r w:rsidRPr="008713A3">
        <w:rPr>
          <w:rFonts w:ascii="Arial" w:hAnsi="Arial" w:cs="Arial"/>
          <w:color w:val="293144"/>
          <w:sz w:val="24"/>
          <w:szCs w:val="24"/>
          <w:shd w:val="clear" w:color="auto" w:fill="FFFFFF"/>
        </w:rPr>
        <w:t xml:space="preserve"> </w:t>
      </w:r>
      <w:r>
        <w:rPr>
          <w:rFonts w:ascii="Arial" w:hAnsi="Arial" w:cs="Arial"/>
          <w:color w:val="293144"/>
          <w:sz w:val="24"/>
          <w:szCs w:val="24"/>
          <w:shd w:val="clear" w:color="auto" w:fill="FFFFFF"/>
        </w:rPr>
        <w:t>P</w:t>
      </w:r>
      <w:r w:rsidRPr="008713A3">
        <w:rPr>
          <w:rFonts w:ascii="Arial" w:hAnsi="Arial" w:cs="Arial"/>
          <w:color w:val="293144"/>
          <w:sz w:val="24"/>
          <w:szCs w:val="24"/>
          <w:shd w:val="clear" w:color="auto" w:fill="FFFFFF"/>
        </w:rPr>
        <w:t xml:space="preserve">lay is the vehicle by which children develop their physical, cognitive, emotional, social, and even moral capacities. </w:t>
      </w:r>
      <w:r>
        <w:rPr>
          <w:rFonts w:ascii="Arial" w:hAnsi="Arial" w:cs="Arial"/>
          <w:color w:val="293144"/>
          <w:sz w:val="24"/>
          <w:szCs w:val="24"/>
          <w:shd w:val="clear" w:color="auto" w:fill="FFFFFF"/>
        </w:rPr>
        <w:t>We recognize that p</w:t>
      </w:r>
      <w:r w:rsidRPr="008713A3">
        <w:rPr>
          <w:rFonts w:ascii="Arial" w:hAnsi="Arial" w:cs="Arial"/>
          <w:color w:val="293144"/>
          <w:sz w:val="24"/>
          <w:szCs w:val="24"/>
          <w:shd w:val="clear" w:color="auto" w:fill="FFFFFF"/>
        </w:rPr>
        <w:t>lay promotes brain development</w:t>
      </w:r>
      <w:r>
        <w:rPr>
          <w:rFonts w:ascii="Arial" w:hAnsi="Arial" w:cs="Arial"/>
          <w:color w:val="293144"/>
          <w:sz w:val="24"/>
          <w:szCs w:val="24"/>
          <w:shd w:val="clear" w:color="auto" w:fill="FFFFFF"/>
        </w:rPr>
        <w:t>,</w:t>
      </w:r>
      <w:r w:rsidRPr="008713A3">
        <w:rPr>
          <w:rFonts w:ascii="Arial" w:hAnsi="Arial" w:cs="Arial"/>
          <w:color w:val="293144"/>
          <w:sz w:val="24"/>
          <w:szCs w:val="24"/>
          <w:shd w:val="clear" w:color="auto" w:fill="FFFFFF"/>
        </w:rPr>
        <w:t xml:space="preserve"> problem solving skills, initiation and memory, language acquisition, and concept formation.  </w:t>
      </w:r>
      <w:r>
        <w:rPr>
          <w:rFonts w:ascii="Arial" w:hAnsi="Arial" w:cs="Arial"/>
          <w:color w:val="293144"/>
          <w:sz w:val="24"/>
          <w:szCs w:val="24"/>
          <w:shd w:val="clear" w:color="auto" w:fill="FFFFFF"/>
        </w:rPr>
        <w:t>We understand that</w:t>
      </w:r>
      <w:r w:rsidRPr="008713A3">
        <w:rPr>
          <w:rFonts w:ascii="Arial" w:hAnsi="Arial" w:cs="Arial"/>
          <w:color w:val="293144"/>
          <w:sz w:val="24"/>
          <w:szCs w:val="24"/>
          <w:shd w:val="clear" w:color="auto" w:fill="FFFFFF"/>
        </w:rPr>
        <w:t xml:space="preserve"> play promotes emotional </w:t>
      </w:r>
      <w:r>
        <w:rPr>
          <w:rFonts w:ascii="Arial" w:hAnsi="Arial" w:cs="Arial"/>
          <w:color w:val="293144"/>
          <w:sz w:val="24"/>
          <w:szCs w:val="24"/>
          <w:shd w:val="clear" w:color="auto" w:fill="FFFFFF"/>
        </w:rPr>
        <w:t xml:space="preserve">and social </w:t>
      </w:r>
      <w:r w:rsidRPr="008713A3">
        <w:rPr>
          <w:rFonts w:ascii="Arial" w:hAnsi="Arial" w:cs="Arial"/>
          <w:color w:val="293144"/>
          <w:sz w:val="24"/>
          <w:szCs w:val="24"/>
          <w:shd w:val="clear" w:color="auto" w:fill="FFFFFF"/>
        </w:rPr>
        <w:t>well</w:t>
      </w:r>
      <w:r>
        <w:rPr>
          <w:rFonts w:ascii="Arial" w:hAnsi="Arial" w:cs="Arial"/>
          <w:color w:val="293144"/>
          <w:sz w:val="24"/>
          <w:szCs w:val="24"/>
          <w:shd w:val="clear" w:color="auto" w:fill="FFFFFF"/>
        </w:rPr>
        <w:t>-</w:t>
      </w:r>
      <w:r w:rsidRPr="008713A3">
        <w:rPr>
          <w:rFonts w:ascii="Arial" w:hAnsi="Arial" w:cs="Arial"/>
          <w:color w:val="293144"/>
          <w:sz w:val="24"/>
          <w:szCs w:val="24"/>
          <w:shd w:val="clear" w:color="auto" w:fill="FFFFFF"/>
        </w:rPr>
        <w:t>being, acceptance, empathy, trust and respect for others.</w:t>
      </w:r>
    </w:p>
    <w:p w14:paraId="714FC79A" w14:textId="1CA945AD" w:rsidR="008713A3" w:rsidRDefault="008713A3" w:rsidP="008713A3">
      <w:pPr>
        <w:pStyle w:val="Header"/>
        <w:rPr>
          <w:rFonts w:ascii="Arial" w:hAnsi="Arial" w:cs="Arial"/>
          <w:color w:val="293144"/>
          <w:sz w:val="24"/>
          <w:szCs w:val="24"/>
          <w:shd w:val="clear" w:color="auto" w:fill="FFFFFF"/>
        </w:rPr>
      </w:pPr>
    </w:p>
    <w:p w14:paraId="24E2B286" w14:textId="32EACEB0" w:rsidR="008713A3" w:rsidRDefault="008713A3" w:rsidP="008713A3">
      <w:pPr>
        <w:pStyle w:val="Header"/>
        <w:rPr>
          <w:rFonts w:ascii="Arial" w:hAnsi="Arial" w:cs="Arial"/>
          <w:color w:val="293144"/>
          <w:sz w:val="24"/>
          <w:szCs w:val="24"/>
          <w:shd w:val="clear" w:color="auto" w:fill="FFFFFF"/>
        </w:rPr>
      </w:pPr>
      <w:r>
        <w:rPr>
          <w:rFonts w:ascii="Arial" w:hAnsi="Arial" w:cs="Arial"/>
          <w:color w:val="293144"/>
          <w:sz w:val="24"/>
          <w:szCs w:val="24"/>
          <w:shd w:val="clear" w:color="auto" w:fill="FFFFFF"/>
        </w:rPr>
        <w:t xml:space="preserve">In other words, play is indeed a necessity for children.  TACEE wants early educators, parents, advocates, and friends to join in celebrating the importance of play with a new initiative:  TENNESSEE PLAYS HARD.  We ask that </w:t>
      </w:r>
      <w:r w:rsidR="00D1059C">
        <w:rPr>
          <w:rFonts w:ascii="Arial" w:hAnsi="Arial" w:cs="Arial"/>
          <w:color w:val="293144"/>
          <w:sz w:val="24"/>
          <w:szCs w:val="24"/>
          <w:shd w:val="clear" w:color="auto" w:fill="FFFFFF"/>
        </w:rPr>
        <w:t>you share photos that illustrate the power of play on social media – Instagram, Twitter and Facebook, and use this hashtag, #</w:t>
      </w:r>
      <w:proofErr w:type="spellStart"/>
      <w:r w:rsidR="00D1059C">
        <w:rPr>
          <w:rFonts w:ascii="Arial" w:hAnsi="Arial" w:cs="Arial"/>
          <w:color w:val="293144"/>
          <w:sz w:val="24"/>
          <w:szCs w:val="24"/>
          <w:shd w:val="clear" w:color="auto" w:fill="FFFFFF"/>
        </w:rPr>
        <w:t>TennesseePlaysHard</w:t>
      </w:r>
      <w:proofErr w:type="spellEnd"/>
      <w:r w:rsidR="00D1059C">
        <w:rPr>
          <w:rFonts w:ascii="Arial" w:hAnsi="Arial" w:cs="Arial"/>
          <w:color w:val="293144"/>
          <w:sz w:val="24"/>
          <w:szCs w:val="24"/>
          <w:shd w:val="clear" w:color="auto" w:fill="FFFFFF"/>
        </w:rPr>
        <w:t>.  TACEE will do the same.  Let’s show the world what play looks like in Tennessee.</w:t>
      </w:r>
    </w:p>
    <w:p w14:paraId="75081432" w14:textId="77777777" w:rsidR="00D1059C" w:rsidRPr="008713A3" w:rsidRDefault="00D1059C" w:rsidP="008713A3">
      <w:pPr>
        <w:pStyle w:val="Header"/>
        <w:rPr>
          <w:rFonts w:ascii="Arial" w:hAnsi="Arial" w:cs="Arial"/>
          <w:sz w:val="24"/>
          <w:szCs w:val="24"/>
        </w:rPr>
      </w:pPr>
    </w:p>
    <w:p w14:paraId="07846ECE" w14:textId="77777777" w:rsidR="00191DC9" w:rsidRDefault="00191DC9"/>
    <w:sectPr w:rsidR="00191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A3"/>
    <w:rsid w:val="00066DC7"/>
    <w:rsid w:val="00191DC9"/>
    <w:rsid w:val="008713A3"/>
    <w:rsid w:val="00D10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FFFCA"/>
  <w15:chartTrackingRefBased/>
  <w15:docId w15:val="{A8EA6D37-D7BA-4717-8270-E234806F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3A3"/>
  </w:style>
  <w:style w:type="character" w:styleId="Hyperlink">
    <w:name w:val="Hyperlink"/>
    <w:basedOn w:val="DefaultParagraphFont"/>
    <w:uiPriority w:val="99"/>
    <w:semiHidden/>
    <w:unhideWhenUsed/>
    <w:rsid w:val="008713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ediatrics.aappublications.org/content/142/3/e20182058"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Ligon</dc:creator>
  <cp:keywords/>
  <dc:description/>
  <cp:lastModifiedBy>Microsoft Office User</cp:lastModifiedBy>
  <cp:revision>2</cp:revision>
  <dcterms:created xsi:type="dcterms:W3CDTF">2019-10-18T19:54:00Z</dcterms:created>
  <dcterms:modified xsi:type="dcterms:W3CDTF">2019-10-18T19:54:00Z</dcterms:modified>
</cp:coreProperties>
</file>